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01630" w:rsidRPr="00490BD2" w:rsidRDefault="00001630" w:rsidP="00001630">
      <w:pPr>
        <w:jc w:val="center"/>
        <w:rPr>
          <w:b/>
        </w:rPr>
      </w:pPr>
      <w:r>
        <w:rPr>
          <w:b/>
        </w:rPr>
        <w:t xml:space="preserve">KLAIPĖDOS VYDŪNO GIMNAZIJOS </w:t>
      </w:r>
      <w:r w:rsidRPr="00490BD2">
        <w:rPr>
          <w:b/>
        </w:rPr>
        <w:t>2022 METŲ VEIKLOS ATASKAITA</w:t>
      </w:r>
    </w:p>
    <w:p w:rsidR="00001630" w:rsidRDefault="00001630" w:rsidP="00001630">
      <w:pPr>
        <w:ind w:firstLine="709"/>
        <w:jc w:val="both"/>
      </w:pPr>
    </w:p>
    <w:p w:rsidR="00001630" w:rsidRPr="00D40B15" w:rsidRDefault="00001630" w:rsidP="00001630">
      <w:pPr>
        <w:ind w:firstLine="603"/>
        <w:jc w:val="both"/>
        <w:rPr>
          <w:strike/>
        </w:rPr>
      </w:pPr>
      <w:r w:rsidRPr="00D40B15">
        <w:t>Klaipėdos Vydūno gimnazija (toliau – Gimnazija) įgyvendina pradinio, pagrindinio</w:t>
      </w:r>
      <w:r>
        <w:t>,</w:t>
      </w:r>
      <w:r w:rsidRPr="00D40B15">
        <w:t xml:space="preserve"> vidurinio ugdymo</w:t>
      </w:r>
      <w:r>
        <w:t>, neformaliojo vaikų švietimo</w:t>
      </w:r>
      <w:r w:rsidRPr="00D40B15">
        <w:t xml:space="preserve"> programas, taiko Humanistinės kultūros ugdymo menine veikla sampratos elementus. 2022 m. rugsėjo 1 d. duomenimis</w:t>
      </w:r>
      <w:r>
        <w:t>,</w:t>
      </w:r>
      <w:r w:rsidRPr="00D40B15">
        <w:t xml:space="preserve"> Gimnazijoje ugdyti 842 mokiniai (2021 m. – 819), iš jų 281</w:t>
      </w:r>
      <w:r>
        <w:t xml:space="preserve"> mokinys</w:t>
      </w:r>
      <w:r w:rsidRPr="00D40B15">
        <w:t xml:space="preserve"> – 1–4 klasėse, 346 mokiniai – 5–8 klasėse, 215</w:t>
      </w:r>
      <w:r>
        <w:t xml:space="preserve"> mokinių</w:t>
      </w:r>
      <w:r w:rsidRPr="00D40B15">
        <w:t xml:space="preserve"> – I–IV klasėse. Dirbo 70 pedagogų, t. y. 67,86 etato (2021 m. – 67,86 etato), ir 31 nepedagoginis darbuotojas, t. y. 35,47 etato (2021 m. – 32,25 etato). </w:t>
      </w:r>
    </w:p>
    <w:p w:rsidR="00001630" w:rsidRPr="00D40B15" w:rsidRDefault="00001630" w:rsidP="00001630">
      <w:pPr>
        <w:tabs>
          <w:tab w:val="left" w:pos="924"/>
        </w:tabs>
        <w:ind w:firstLine="603"/>
        <w:jc w:val="both"/>
      </w:pPr>
      <w:r w:rsidRPr="00D40B15">
        <w:t>2022 m. Gimnazija veikė, vadovaudamasi 2022–2024 m. strateginiu planu (toliau – Strateginis planas) ir 2022 m. veiklos planu (toliau – Veiklos planas). Gimnazijos bendruomenė 2022 m. Veiklos plane išsikėlė šią prioritetin</w:t>
      </w:r>
      <w:r>
        <w:t>ę</w:t>
      </w:r>
      <w:r w:rsidRPr="00D40B15">
        <w:t xml:space="preserve"> veiklos kryptį − įgyvendinti kultūrinio ugdymo menine veikla sampratą, bendradarbiaujant ir grindžiant meninio ugdymo principais visą ugdymo procesą. 2022 m. </w:t>
      </w:r>
      <w:r>
        <w:t>tikslui</w:t>
      </w:r>
      <w:r w:rsidRPr="00D40B15">
        <w:t xml:space="preserve"> pasiekti buvo numatyti tokie uždaviniai: 1) ugdyti mokinių kritinį mąstymą, </w:t>
      </w:r>
      <w:proofErr w:type="spellStart"/>
      <w:r w:rsidRPr="00D40B15">
        <w:t>savivaldaus</w:t>
      </w:r>
      <w:proofErr w:type="spellEnd"/>
      <w:r w:rsidRPr="00D40B15">
        <w:t xml:space="preserve"> mokymosi įgūdžius; 2) diferencijuoti ugdymą</w:t>
      </w:r>
      <w:r>
        <w:t>,</w:t>
      </w:r>
      <w:r w:rsidRPr="00D40B15">
        <w:t xml:space="preserve"> atsižvelgiant į mokinių individualų kontekstą; 3) skatinti mokinius tyrinėti, praktiškai pritaikyti įgytas žinias; 4) stiprinti mokyklos materialinę bazę, gerinant ugdymo aplinkas, aprūpinant jas ugdymo priemonėmis.</w:t>
      </w:r>
    </w:p>
    <w:p w:rsidR="00001630" w:rsidRPr="00D40B15" w:rsidRDefault="00001630" w:rsidP="00001630">
      <w:pPr>
        <w:ind w:firstLine="709"/>
        <w:jc w:val="both"/>
        <w:rPr>
          <w:strike/>
        </w:rPr>
      </w:pPr>
      <w:r w:rsidRPr="00D40B15">
        <w:t xml:space="preserve">Siekiant Strateginio plano pirmojo tikslo – </w:t>
      </w:r>
      <w:r w:rsidRPr="00D40B15">
        <w:rPr>
          <w:bCs/>
        </w:rPr>
        <w:t>ugdyti mokinius pagal bendrojo ugdymo programas ir savitos pedagoginės sistemos elementus</w:t>
      </w:r>
      <w:r w:rsidRPr="00D40B15">
        <w:t xml:space="preserve"> – Gimnazijos veikla buvo orientuota į ugdymo kokybės rodiklių sukonkretinimą ir </w:t>
      </w:r>
      <w:proofErr w:type="spellStart"/>
      <w:r w:rsidRPr="00D40B15">
        <w:t>tarpdalykinės</w:t>
      </w:r>
      <w:proofErr w:type="spellEnd"/>
      <w:r w:rsidRPr="00D40B15">
        <w:t xml:space="preserve"> integracijos sričių tobulinimą. Tikslams pasiekti buvo vykdomi du Strateginio plano uždaviniai: </w:t>
      </w:r>
    </w:p>
    <w:p w:rsidR="00001630" w:rsidRDefault="00001630" w:rsidP="00001630">
      <w:pPr>
        <w:tabs>
          <w:tab w:val="left" w:pos="887"/>
        </w:tabs>
        <w:ind w:firstLine="739"/>
        <w:jc w:val="both"/>
      </w:pPr>
      <w:r>
        <w:t>– į</w:t>
      </w:r>
      <w:r w:rsidRPr="00832138">
        <w:t>gyvendinant pirmąjį uždavinį – sudaryti sąlygas ugdyti vaikus pagal bendrojo ugdymo programas ir savitos pedagoginės sistemos elementus – buvo siekiama, kad 90 % mokytojų, dalyvautų kultūrinio ir meninio ugdymo programos įgyvendinimo procese. Vertinant metodinių grupių ataskaitas, nustatyta, kad</w:t>
      </w:r>
      <w:r>
        <w:t xml:space="preserve"> įgyvendinant </w:t>
      </w:r>
      <w:r w:rsidRPr="00832138">
        <w:t>kultūrinio ir meninio ugdymo program</w:t>
      </w:r>
      <w:r>
        <w:t>a</w:t>
      </w:r>
      <w:r w:rsidRPr="00832138">
        <w:t>s dalyvavo 96 % Gimnazijos mokytojų. 2022 m. 5 Gimnazijos mokytojai įgijo aukštesnes kvalifikacines kategorijas</w:t>
      </w:r>
      <w:r>
        <w:t xml:space="preserve"> </w:t>
      </w:r>
      <w:r w:rsidRPr="00285A7E">
        <w:t>(4 metodininkai, 1 vyr. mokytoja</w:t>
      </w:r>
      <w:r>
        <w:t>s</w:t>
      </w:r>
      <w:r w:rsidRPr="00285A7E">
        <w:t xml:space="preserve">). </w:t>
      </w:r>
    </w:p>
    <w:p w:rsidR="00001630" w:rsidRPr="00285A7E" w:rsidRDefault="00001630" w:rsidP="00001630">
      <w:pPr>
        <w:tabs>
          <w:tab w:val="left" w:pos="887"/>
        </w:tabs>
        <w:ind w:firstLine="739"/>
        <w:jc w:val="both"/>
      </w:pPr>
      <w:r>
        <w:t>2022 m. Gimnazijos mokiniai dalyvavo miesto, šalies</w:t>
      </w:r>
      <w:r w:rsidRPr="00285A7E">
        <w:t xml:space="preserve"> ir tarptautin</w:t>
      </w:r>
      <w:r>
        <w:t>ėse olimpiadose, konkursuose</w:t>
      </w:r>
      <w:r w:rsidRPr="00006341">
        <w:t xml:space="preserve"> ir pelnė </w:t>
      </w:r>
      <w:r>
        <w:t>prizines</w:t>
      </w:r>
      <w:r w:rsidRPr="00006341">
        <w:t xml:space="preserve"> viet</w:t>
      </w:r>
      <w:r>
        <w:t xml:space="preserve">as. Šalies olimpiadose pelnytos 9 prozinės vietos, šalies konkursuose –16; tarptautinėje muzikos </w:t>
      </w:r>
      <w:r w:rsidRPr="00006341">
        <w:t>olimpiadoje – 2 (aukso ir sidabro medaliai);</w:t>
      </w:r>
      <w:r>
        <w:t xml:space="preserve"> n</w:t>
      </w:r>
      <w:r w:rsidRPr="00285A7E">
        <w:t xml:space="preserve">acionaliniame jaunųjų bendrovių </w:t>
      </w:r>
      <w:r>
        <w:t>„</w:t>
      </w:r>
      <w:r w:rsidRPr="00285A7E">
        <w:t>EXPO 2022</w:t>
      </w:r>
      <w:r>
        <w:t>“</w:t>
      </w:r>
      <w:r w:rsidRPr="00285A7E">
        <w:t xml:space="preserve"> konkurse </w:t>
      </w:r>
      <w:r>
        <w:t>G</w:t>
      </w:r>
      <w:r w:rsidRPr="00285A7E">
        <w:t>im</w:t>
      </w:r>
      <w:r>
        <w:t>nazijos mokomoji bendrovė laimėjo</w:t>
      </w:r>
      <w:r w:rsidRPr="00285A7E">
        <w:t xml:space="preserve"> I viet</w:t>
      </w:r>
      <w:r>
        <w:t>ą;</w:t>
      </w:r>
      <w:r w:rsidRPr="00285A7E">
        <w:t xml:space="preserve"> Lietuvos vaikų ir moksleivių televizijos konkurse „Dainų dainelė 2022" </w:t>
      </w:r>
      <w:r>
        <w:t>G</w:t>
      </w:r>
      <w:r w:rsidRPr="00285A7E">
        <w:t>imnazijos mišrus ansamblis tapo n</w:t>
      </w:r>
      <w:r>
        <w:t>acionalinio konkurso laureatais; n</w:t>
      </w:r>
      <w:r w:rsidRPr="00AE7920">
        <w:t xml:space="preserve">acionaliniame konkurse „Skaidrumą kuriame kartu” Gimnazijos komandai skirta Lietuvos </w:t>
      </w:r>
      <w:r>
        <w:t>Respublikos P</w:t>
      </w:r>
      <w:r w:rsidRPr="00AE7920">
        <w:t xml:space="preserve">rezidento padėka. Tarptautinėse bendrojo ugdymo mokyklų 3–4 klasių mokinių kūrybinėse dirbtuvėse ,,Pagauk kūrybos paukštę“ 6 pradinių klasių </w:t>
      </w:r>
      <w:r>
        <w:t>mokiniai išrinkti nugalėtojais.</w:t>
      </w:r>
    </w:p>
    <w:p w:rsidR="00001630" w:rsidRDefault="00001630" w:rsidP="00001630">
      <w:pPr>
        <w:tabs>
          <w:tab w:val="left" w:pos="887"/>
        </w:tabs>
        <w:ind w:firstLine="739"/>
        <w:jc w:val="both"/>
      </w:pPr>
      <w:r>
        <w:t>– į</w:t>
      </w:r>
      <w:r w:rsidRPr="00285A7E">
        <w:t>gyvendinant antrąjį uždavinį – sudaryti sąlygas švietimo paslaugų prieinamumui – buvo rūpinamasi mokinių, turinčių specialių poreikių</w:t>
      </w:r>
      <w:r>
        <w:t xml:space="preserve">, ir iš </w:t>
      </w:r>
      <w:r w:rsidRPr="00285A7E">
        <w:t xml:space="preserve">socialiai remtinų </w:t>
      </w:r>
      <w:r>
        <w:t xml:space="preserve">šeimų </w:t>
      </w:r>
      <w:r w:rsidRPr="00285A7E">
        <w:t xml:space="preserve">įtraukimu į ugdymo procesą. </w:t>
      </w:r>
      <w:r w:rsidRPr="00285A7E">
        <w:rPr>
          <w:color w:val="000000"/>
        </w:rPr>
        <w:t xml:space="preserve">2022 m. </w:t>
      </w:r>
      <w:r>
        <w:rPr>
          <w:color w:val="000000"/>
        </w:rPr>
        <w:t xml:space="preserve">važiavimo išlaidos kompensuotos </w:t>
      </w:r>
      <w:r w:rsidRPr="00285A7E">
        <w:rPr>
          <w:color w:val="000000"/>
        </w:rPr>
        <w:t>4 mokinia</w:t>
      </w:r>
      <w:r>
        <w:rPr>
          <w:color w:val="000000"/>
        </w:rPr>
        <w:t>ms</w:t>
      </w:r>
      <w:r w:rsidRPr="00285A7E">
        <w:rPr>
          <w:color w:val="000000"/>
        </w:rPr>
        <w:t xml:space="preserve">. </w:t>
      </w:r>
      <w:r>
        <w:rPr>
          <w:color w:val="000000"/>
        </w:rPr>
        <w:t>M</w:t>
      </w:r>
      <w:r w:rsidRPr="00285A7E">
        <w:t>okesčio už maitinimą lengvat</w:t>
      </w:r>
      <w:r>
        <w:t>a</w:t>
      </w:r>
      <w:r w:rsidRPr="00285A7E">
        <w:t xml:space="preserve"> taiky</w:t>
      </w:r>
      <w:r>
        <w:t>ta</w:t>
      </w:r>
      <w:r w:rsidRPr="00285A7E">
        <w:t xml:space="preserve"> 149 mokiniams (iš jų 140</w:t>
      </w:r>
      <w:r>
        <w:t xml:space="preserve"> 1, 2-ųjų klasių mokiniams</w:t>
      </w:r>
      <w:r w:rsidRPr="00285A7E">
        <w:t xml:space="preserve"> bei 9 socialiai remtini</w:t>
      </w:r>
      <w:r>
        <w:t>ems</w:t>
      </w:r>
      <w:r w:rsidRPr="00285A7E">
        <w:t xml:space="preserve"> mokinia</w:t>
      </w:r>
      <w:r>
        <w:t>ms</w:t>
      </w:r>
      <w:r w:rsidRPr="00285A7E">
        <w:t xml:space="preserve">). </w:t>
      </w:r>
      <w:bookmarkStart w:id="2" w:name="_Hlk130538230"/>
    </w:p>
    <w:p w:rsidR="00001630" w:rsidRDefault="00001630" w:rsidP="00001630">
      <w:pPr>
        <w:tabs>
          <w:tab w:val="left" w:pos="887"/>
        </w:tabs>
        <w:ind w:firstLine="739"/>
        <w:jc w:val="both"/>
      </w:pPr>
      <w:r w:rsidRPr="00786AFC">
        <w:t>2022 m. buvo sėkmingai įvykdytos priemonės, susijusios su mokymosi sunkumų turinčių ir nepakankamos motyvacijos mokinių pasiekimų ir lankomumo gerinimu, brandos egzaminų organizavimu. Vykdytos 57 individualios ir grupinės konsultacijos, finansuojamos valst</w:t>
      </w:r>
      <w:r>
        <w:t>ybinės dotaci</w:t>
      </w:r>
      <w:r w:rsidRPr="00786AFC">
        <w:t>jos lėšomis</w:t>
      </w:r>
      <w:r>
        <w:t>,</w:t>
      </w:r>
      <w:r w:rsidRPr="00786AFC">
        <w:t xml:space="preserve"> mokiniams, patiriantiems mokymosi sunkumų. </w:t>
      </w:r>
      <w:r>
        <w:t xml:space="preserve">2022 m. </w:t>
      </w:r>
      <w:r w:rsidRPr="00786AFC">
        <w:t xml:space="preserve">1 mokinys per metus vidutiniškai </w:t>
      </w:r>
      <w:r w:rsidRPr="001D6E1A">
        <w:t>praleido 129 pamokas (2021 m. – 106),</w:t>
      </w:r>
      <w:r w:rsidRPr="00786AFC">
        <w:t xml:space="preserve"> nepateisintų pamokų skaičius vienam mokiniui </w:t>
      </w:r>
      <w:r>
        <w:t>–</w:t>
      </w:r>
      <w:r w:rsidRPr="00786AFC">
        <w:t xml:space="preserve"> 20,3 </w:t>
      </w:r>
      <w:r>
        <w:t>(</w:t>
      </w:r>
      <w:r w:rsidRPr="00786AFC">
        <w:t>2021 m</w:t>
      </w:r>
      <w:r>
        <w:t>.</w:t>
      </w:r>
      <w:r w:rsidRPr="00786AFC">
        <w:t xml:space="preserve"> </w:t>
      </w:r>
      <w:r>
        <w:t xml:space="preserve">– </w:t>
      </w:r>
      <w:r w:rsidRPr="00786AFC">
        <w:t>21</w:t>
      </w:r>
      <w:r>
        <w:t xml:space="preserve"> pamoka).</w:t>
      </w:r>
      <w:r w:rsidRPr="00786AFC">
        <w:t xml:space="preserve"> </w:t>
      </w:r>
    </w:p>
    <w:p w:rsidR="00001630" w:rsidRDefault="00001630" w:rsidP="00001630">
      <w:pPr>
        <w:tabs>
          <w:tab w:val="left" w:pos="887"/>
        </w:tabs>
        <w:ind w:firstLine="739"/>
        <w:jc w:val="both"/>
      </w:pPr>
      <w:r>
        <w:t>2022 m. 50 (100 %) II klasių mokinių</w:t>
      </w:r>
      <w:r w:rsidRPr="00786AFC">
        <w:t xml:space="preserve"> įgijo pagrindinį išsilavinimą, </w:t>
      </w:r>
      <w:r>
        <w:t xml:space="preserve">1 mokinio </w:t>
      </w:r>
      <w:r w:rsidRPr="00786AFC">
        <w:t>matematikos rezultatai aukštesni nei šalyje ir mieste</w:t>
      </w:r>
      <w:r>
        <w:t>. Gimnazijos m</w:t>
      </w:r>
      <w:r w:rsidRPr="00786AFC">
        <w:t xml:space="preserve">okinių pagrindinio ugdymo pasiekimų </w:t>
      </w:r>
      <w:r w:rsidRPr="00786AFC">
        <w:lastRenderedPageBreak/>
        <w:t>patikrinimų (toliau – PUPP) įvertinimo balai</w:t>
      </w:r>
      <w:r>
        <w:t>s</w:t>
      </w:r>
      <w:r w:rsidRPr="00786AFC">
        <w:t xml:space="preserve"> vidurkis aukštesnis nei miesto: lietuvių kalbos ir literatūros – 7,1 (miesto – 6,36), mate</w:t>
      </w:r>
      <w:r>
        <w:t>matikos – 4,36 (miesto – 4,31).;</w:t>
      </w:r>
      <w:r w:rsidRPr="00786AFC">
        <w:t xml:space="preserve"> 44 abiturientai </w:t>
      </w:r>
      <w:r>
        <w:t xml:space="preserve">(100 %) </w:t>
      </w:r>
      <w:r w:rsidRPr="00786AFC">
        <w:t xml:space="preserve">įgijo </w:t>
      </w:r>
      <w:r>
        <w:t>vidurinį išsilavinimą. V</w:t>
      </w:r>
      <w:r w:rsidRPr="00786AFC">
        <w:t xml:space="preserve">alstybinių brandos egzaminų bendras įvertinimų balais vidurkis buvo 50,34 (šalyje – 43,73). </w:t>
      </w:r>
    </w:p>
    <w:p w:rsidR="00001630" w:rsidRDefault="00001630" w:rsidP="00001630">
      <w:pPr>
        <w:tabs>
          <w:tab w:val="left" w:pos="887"/>
        </w:tabs>
        <w:ind w:firstLine="739"/>
        <w:jc w:val="both"/>
      </w:pPr>
      <w:r w:rsidRPr="00786AFC">
        <w:t xml:space="preserve">2022 m. sėkmingai įvykdytos priemonės, susijusios su švietimo pagalbos teikimu, mokinių emocinio intelekto ugdymu, </w:t>
      </w:r>
      <w:proofErr w:type="spellStart"/>
      <w:r w:rsidRPr="00786AFC">
        <w:t>patyriminių</w:t>
      </w:r>
      <w:proofErr w:type="spellEnd"/>
      <w:r w:rsidRPr="00786AFC">
        <w:t xml:space="preserve"> veiklų organizavimu, </w:t>
      </w:r>
      <w:proofErr w:type="spellStart"/>
      <w:r w:rsidRPr="00786AFC">
        <w:t>tarpdalykinės</w:t>
      </w:r>
      <w:proofErr w:type="spellEnd"/>
      <w:r w:rsidRPr="00786AFC">
        <w:t xml:space="preserve"> integracijos plėtojimu. </w:t>
      </w:r>
      <w:bookmarkStart w:id="3" w:name="_Hlk130809269"/>
      <w:r w:rsidRPr="00786AFC">
        <w:t>Tikslingai organizuota švietimo pagalba: logopedo paslauga (1</w:t>
      </w:r>
      <w:r>
        <w:t xml:space="preserve"> </w:t>
      </w:r>
      <w:r w:rsidRPr="00786AFC">
        <w:t>etatas) teikta</w:t>
      </w:r>
      <w:r w:rsidRPr="00786AFC">
        <w:rPr>
          <w:color w:val="FF0000"/>
        </w:rPr>
        <w:t xml:space="preserve"> </w:t>
      </w:r>
      <w:r w:rsidRPr="00786AFC">
        <w:t>55 mo</w:t>
      </w:r>
      <w:r>
        <w:t>kiniams  (2021 m. – 60), mokiniams suteiktos</w:t>
      </w:r>
      <w:r w:rsidRPr="00786AFC">
        <w:t xml:space="preserve"> socialinio pedagogo </w:t>
      </w:r>
      <w:r>
        <w:t>(140) ir</w:t>
      </w:r>
      <w:r w:rsidRPr="00786AFC">
        <w:t xml:space="preserve"> specialiojo pedagogo</w:t>
      </w:r>
      <w:r>
        <w:t xml:space="preserve"> (35)</w:t>
      </w:r>
      <w:r w:rsidRPr="00786AFC">
        <w:t xml:space="preserve"> konsultacij</w:t>
      </w:r>
      <w:r>
        <w:t>o</w:t>
      </w:r>
      <w:r w:rsidRPr="00786AFC">
        <w:t xml:space="preserve">s (2021 m. </w:t>
      </w:r>
      <w:r>
        <w:t xml:space="preserve">suteiktos </w:t>
      </w:r>
      <w:r w:rsidRPr="00786AFC">
        <w:t>1</w:t>
      </w:r>
      <w:r>
        <w:t>68 švietimo pagalbos specialistų konsultacijos</w:t>
      </w:r>
      <w:r w:rsidRPr="00786AFC">
        <w:t>)</w:t>
      </w:r>
      <w:bookmarkEnd w:id="3"/>
      <w:r>
        <w:t>.</w:t>
      </w:r>
      <w:r w:rsidRPr="00786AFC">
        <w:rPr>
          <w:color w:val="000000" w:themeColor="text1"/>
        </w:rPr>
        <w:t xml:space="preserve"> </w:t>
      </w:r>
      <w:bookmarkStart w:id="4" w:name="_Hlk130554605"/>
      <w:r w:rsidRPr="00786AFC">
        <w:rPr>
          <w:color w:val="000000" w:themeColor="text1"/>
        </w:rPr>
        <w:t>Per metus į</w:t>
      </w:r>
      <w:r w:rsidRPr="00786AFC">
        <w:t>gyvendinta 41 (2021 m. – 40) neformaliojo vaikų švietimo programa, kuriose dalyvavo 742 (90,5 %) mokini</w:t>
      </w:r>
      <w:r>
        <w:t>ai</w:t>
      </w:r>
      <w:r w:rsidRPr="00786AFC">
        <w:t xml:space="preserve"> (2021 m. — 726, </w:t>
      </w:r>
      <w:r>
        <w:t xml:space="preserve">t. y. </w:t>
      </w:r>
      <w:r w:rsidRPr="00786AFC">
        <w:t xml:space="preserve">90,4 %). Vykdyti </w:t>
      </w:r>
      <w:r>
        <w:t>4 tarptautiniai,</w:t>
      </w:r>
      <w:r w:rsidRPr="00786AFC">
        <w:t xml:space="preserve"> 9 nacionaliniai projektai (2021 m. </w:t>
      </w:r>
      <w:r>
        <w:t xml:space="preserve">atitinkamai </w:t>
      </w:r>
      <w:r w:rsidRPr="00786AFC">
        <w:t xml:space="preserve">4 </w:t>
      </w:r>
      <w:r>
        <w:t>/</w:t>
      </w:r>
      <w:r w:rsidRPr="00786AFC">
        <w:t xml:space="preserve"> 9); </w:t>
      </w:r>
    </w:p>
    <w:bookmarkEnd w:id="2"/>
    <w:bookmarkEnd w:id="4"/>
    <w:p w:rsidR="00001630" w:rsidRPr="00786AFC" w:rsidRDefault="00001630" w:rsidP="00001630">
      <w:pPr>
        <w:tabs>
          <w:tab w:val="left" w:pos="887"/>
        </w:tabs>
        <w:ind w:firstLine="739"/>
        <w:jc w:val="both"/>
      </w:pPr>
      <w:r w:rsidRPr="00786AFC">
        <w:t>Įsivertin</w:t>
      </w:r>
      <w:r>
        <w:t>ant Gimnazijos veiklą 2022 m.,</w:t>
      </w:r>
      <w:r w:rsidRPr="00786AFC">
        <w:t xml:space="preserve"> buvo atliktos mokinių, jų tėvų ir mokytojų apklausos apie išsikeltų metinių tikslų įgyvendinimą ir pokyčius. Apklausos atskleidė, kad mokiniai ir jų tėvai pastebėjo pagerėjimą</w:t>
      </w:r>
      <w:r>
        <w:t>, ,ugdant</w:t>
      </w:r>
      <w:r w:rsidRPr="00786AFC">
        <w:t xml:space="preserve"> kritin</w:t>
      </w:r>
      <w:r>
        <w:t>į</w:t>
      </w:r>
      <w:r w:rsidRPr="00786AFC">
        <w:t xml:space="preserve"> mąstym</w:t>
      </w:r>
      <w:r>
        <w:t>ą</w:t>
      </w:r>
      <w:r w:rsidRPr="00786AFC">
        <w:t xml:space="preserve"> (vertinimas padidėjo nuo 2,7 iki 2,9 balo). Mokiniai pastebėjo mokytojų siekį atsižvelgti į individualų mokinių kontekstą (vidurkis pakilo nuo 2,4 iki 2,6 balo). Dėl </w:t>
      </w:r>
      <w:proofErr w:type="spellStart"/>
      <w:r w:rsidRPr="00786AFC">
        <w:t>savivaldaus</w:t>
      </w:r>
      <w:proofErr w:type="spellEnd"/>
      <w:r w:rsidRPr="00786AFC">
        <w:t xml:space="preserve"> mokymosi mokinių nuomonė nepasikeitė, o mokytojai, aptarę tikslų įgyvendinimą metodinėse grupėse, šio tikslo įgyvendinimą išskyrė kaip labiausiai probleminį</w:t>
      </w:r>
      <w:r>
        <w:t>, t</w:t>
      </w:r>
      <w:r w:rsidRPr="00786AFC">
        <w:t xml:space="preserve">odėl </w:t>
      </w:r>
      <w:proofErr w:type="spellStart"/>
      <w:r w:rsidRPr="00786AFC">
        <w:t>savivaldaus</w:t>
      </w:r>
      <w:proofErr w:type="spellEnd"/>
      <w:r w:rsidRPr="00786AFC">
        <w:t xml:space="preserve"> mokymosi gerinimui </w:t>
      </w:r>
      <w:r>
        <w:t>G</w:t>
      </w:r>
      <w:r w:rsidRPr="00786AFC">
        <w:t xml:space="preserve">imnazijoje 2023 metais </w:t>
      </w:r>
      <w:r>
        <w:t xml:space="preserve">bus </w:t>
      </w:r>
      <w:r w:rsidRPr="00786AFC">
        <w:t xml:space="preserve">skiriamas didesnis dėmesys. </w:t>
      </w:r>
    </w:p>
    <w:p w:rsidR="00001630" w:rsidRPr="00786AFC" w:rsidRDefault="00001630" w:rsidP="00001630">
      <w:pPr>
        <w:tabs>
          <w:tab w:val="left" w:pos="887"/>
        </w:tabs>
        <w:ind w:firstLine="739"/>
        <w:jc w:val="both"/>
      </w:pPr>
      <w:r>
        <w:t xml:space="preserve">Ruošiantis </w:t>
      </w:r>
      <w:r w:rsidRPr="00786AFC">
        <w:t>įgyvendinti atnaujintą ugdymo turinį</w:t>
      </w:r>
      <w:r>
        <w:t xml:space="preserve"> (toliau – </w:t>
      </w:r>
      <w:r w:rsidRPr="00786AFC">
        <w:t>AUT</w:t>
      </w:r>
      <w:r>
        <w:t>),</w:t>
      </w:r>
      <w:r w:rsidRPr="00786AFC">
        <w:t xml:space="preserve"> </w:t>
      </w:r>
      <w:r>
        <w:t>2022 m. G</w:t>
      </w:r>
      <w:r w:rsidRPr="00786AFC">
        <w:t>imnazijos komanda dalyvavo Mokyklų pasirengimo diegti atnaujintas pradinio, pagrindinio ir vidurinio ugdymo bendr</w:t>
      </w:r>
      <w:r>
        <w:t xml:space="preserve">ąsias programas veiklos tyrime, </w:t>
      </w:r>
      <w:r w:rsidRPr="00786AFC">
        <w:t xml:space="preserve">pedagogai dalyvavo AUT įgyvendinimo mokymuose. Kartu su „Aukuro“ gimnazijos metodine taryba </w:t>
      </w:r>
      <w:r>
        <w:t xml:space="preserve">2022 m. </w:t>
      </w:r>
      <w:r w:rsidRPr="00786AFC">
        <w:t xml:space="preserve">parengtas AUT įgyvendinimo priemonių planas ir ilgalaikių planų sudarymo rekomendacijos.  </w:t>
      </w:r>
    </w:p>
    <w:p w:rsidR="00001630" w:rsidRDefault="00001630" w:rsidP="00001630">
      <w:pPr>
        <w:tabs>
          <w:tab w:val="left" w:pos="887"/>
        </w:tabs>
        <w:ind w:firstLine="739"/>
        <w:jc w:val="both"/>
      </w:pPr>
      <w:r w:rsidRPr="00964CF1">
        <w:t xml:space="preserve">Siekiant Strateginio plano antrojo tikslo – gerinti įstaigos materialinę bazę ir užtikrinti saugią ugdymo aplinką – buvo rūpinamasi Gimnazijos pastato priežiūra, edukacinių erdvių kūrimu ir plėtojimu. Tikslams pasiekti buvo vykdomi šie du Strateginio plano uždaviniai: </w:t>
      </w:r>
    </w:p>
    <w:p w:rsidR="00001630" w:rsidRDefault="00001630" w:rsidP="00001630">
      <w:pPr>
        <w:tabs>
          <w:tab w:val="left" w:pos="887"/>
        </w:tabs>
        <w:ind w:firstLine="739"/>
        <w:jc w:val="both"/>
      </w:pPr>
      <w:r>
        <w:t xml:space="preserve">– </w:t>
      </w:r>
      <w:r w:rsidRPr="00964CF1">
        <w:t>įgyvendinant pirmąjį uždavinį – užtikrinti mokomųjų erdvių atitikimą higienos normų reikalavimams –atnaujinti Gimnazijos 2 klasių mokyklinių baldų komplekt</w:t>
      </w:r>
      <w:r>
        <w:t>ai, a</w:t>
      </w:r>
      <w:r w:rsidRPr="00D40B15">
        <w:t>tnaujinta 1100 kv. m. sienų dažų dangos</w:t>
      </w:r>
      <w:r>
        <w:t xml:space="preserve">. </w:t>
      </w:r>
    </w:p>
    <w:p w:rsidR="00001630" w:rsidRPr="00964CF1" w:rsidRDefault="00001630" w:rsidP="00001630">
      <w:pPr>
        <w:tabs>
          <w:tab w:val="left" w:pos="887"/>
        </w:tabs>
        <w:ind w:firstLine="739"/>
        <w:jc w:val="both"/>
        <w:rPr>
          <w:i/>
          <w:highlight w:val="yellow"/>
        </w:rPr>
      </w:pPr>
      <w:r w:rsidRPr="00D40B15">
        <w:t xml:space="preserve"> </w:t>
      </w:r>
      <w:r>
        <w:t xml:space="preserve">– </w:t>
      </w:r>
      <w:r w:rsidRPr="00964CF1">
        <w:t xml:space="preserve">įgyvendinant antrąjį uždavinį – užtikrinti įstaigos teritorijos atitikimą ugdymo poreikiams – įgyvendintos Gimnazijos teritorijos priežiūros priemonės: suremontuota sporto aikštelių asfalto danga, iškirsti 5 medžiai, kėlę pavojų Gimnazijos bendruomenės saugumui. Vietoje jų pasodinta 12 jaunų medžių. </w:t>
      </w:r>
      <w:r>
        <w:t xml:space="preserve">Mokyklos teritorijoje pastatytas kupolas, kuris veikia kaip lauko klasė ir mokytojai jį naudoja pamokoms, renginiams, projektinėms ir netradicinėms veikloms. Įrengtos ir išplėstos mokinių poilsio zonos mokyklos patalpose, aprūpinant jas </w:t>
      </w:r>
      <w:proofErr w:type="spellStart"/>
      <w:r>
        <w:t>sėdmaišiais</w:t>
      </w:r>
      <w:proofErr w:type="spellEnd"/>
      <w:r>
        <w:t>, įvairiais stalo, stendiniais ir sportiniais žaidimais.</w:t>
      </w:r>
    </w:p>
    <w:p w:rsidR="00001630" w:rsidRPr="00D40B15" w:rsidRDefault="00001630" w:rsidP="00001630">
      <w:pPr>
        <w:ind w:firstLine="603"/>
        <w:jc w:val="both"/>
      </w:pPr>
      <w:r w:rsidRPr="00D40B15">
        <w:t>2022 m. Gimnazijos finansinė situacija buvo tokia:</w:t>
      </w:r>
    </w:p>
    <w:tbl>
      <w:tblPr>
        <w:tblStyle w:val="Lentelstinklelis"/>
        <w:tblW w:w="9730" w:type="dxa"/>
        <w:tblInd w:w="27" w:type="dxa"/>
        <w:tblLook w:val="04A0" w:firstRow="1" w:lastRow="0" w:firstColumn="1" w:lastColumn="0" w:noHBand="0" w:noVBand="1"/>
      </w:tblPr>
      <w:tblGrid>
        <w:gridCol w:w="2253"/>
        <w:gridCol w:w="1502"/>
        <w:gridCol w:w="1243"/>
        <w:gridCol w:w="1311"/>
        <w:gridCol w:w="3421"/>
      </w:tblGrid>
      <w:tr w:rsidR="00001630" w:rsidRPr="00D40B15" w:rsidTr="0072275A">
        <w:trPr>
          <w:trHeight w:val="326"/>
        </w:trPr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pPr>
              <w:jc w:val="center"/>
            </w:pPr>
            <w:r w:rsidRPr="00D40B15">
              <w:t>Finansavimo šaltinis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pPr>
              <w:jc w:val="center"/>
            </w:pPr>
            <w:r w:rsidRPr="00D40B15">
              <w:t xml:space="preserve">Lėšos (tūkst. </w:t>
            </w:r>
            <w:proofErr w:type="spellStart"/>
            <w:r>
              <w:t>Eur</w:t>
            </w:r>
            <w:proofErr w:type="spellEnd"/>
            <w:r w:rsidRPr="00D40B15">
              <w:t>)</w:t>
            </w: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pPr>
              <w:jc w:val="both"/>
            </w:pPr>
            <w:r w:rsidRPr="00D40B15">
              <w:t>Pastabos</w:t>
            </w:r>
          </w:p>
          <w:p w:rsidR="00001630" w:rsidRPr="00D40B15" w:rsidRDefault="00001630" w:rsidP="0072275A">
            <w:pPr>
              <w:jc w:val="center"/>
            </w:pPr>
          </w:p>
        </w:tc>
      </w:tr>
      <w:tr w:rsidR="00001630" w:rsidRPr="00D40B15" w:rsidTr="0072275A">
        <w:trPr>
          <w:trHeight w:val="689"/>
        </w:trPr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30" w:rsidRPr="00D40B15" w:rsidRDefault="00001630" w:rsidP="0072275A">
            <w:pPr>
              <w:rPr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t>Planas (patikslintas)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t>Panaudota lėšų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t>Įvykdymas (%)</w:t>
            </w:r>
          </w:p>
        </w:tc>
        <w:tc>
          <w:tcPr>
            <w:tcW w:w="3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/>
        </w:tc>
      </w:tr>
      <w:tr w:rsidR="00001630" w:rsidRPr="00D40B15" w:rsidTr="0072275A">
        <w:trPr>
          <w:trHeight w:val="502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t>Savivaldybės biudžetas (SB)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521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517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99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Nepanaudota dalis mokinių pavėžėjimui skirtų lėšų, nes realus poreikis neatitiko plano</w:t>
            </w:r>
          </w:p>
        </w:tc>
      </w:tr>
      <w:tr w:rsidR="00001630" w:rsidRPr="00D40B15" w:rsidTr="0072275A">
        <w:trPr>
          <w:trHeight w:val="671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t>Specialioji tikslinė dotacija (VB)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1547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1546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100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/>
        </w:tc>
      </w:tr>
      <w:tr w:rsidR="00001630" w:rsidRPr="00D40B15" w:rsidTr="0072275A">
        <w:trPr>
          <w:trHeight w:val="13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t>Įstaigos gautos pajamos (surinkta pajamų SP), iš jų: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195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173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89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Surinktų pajamų suma paaiškėjo 2023 m. sausio mėn. Likutis bus realizuotas per 2023 m. II ketvirtį</w:t>
            </w:r>
          </w:p>
        </w:tc>
      </w:tr>
      <w:tr w:rsidR="00001630" w:rsidRPr="00D40B15" w:rsidTr="0072275A">
        <w:trPr>
          <w:trHeight w:val="577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lastRenderedPageBreak/>
              <w:t>Pajamų išlaidos (SP)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/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/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/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/>
        </w:tc>
      </w:tr>
      <w:tr w:rsidR="00001630" w:rsidRPr="00D40B15" w:rsidTr="0072275A">
        <w:trPr>
          <w:trHeight w:val="151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t>Projektų finansavimas (ES; VB;SB)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48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36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75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 xml:space="preserve">Dėl </w:t>
            </w:r>
            <w:proofErr w:type="spellStart"/>
            <w:r w:rsidRPr="00D40B15">
              <w:t>pandeminės</w:t>
            </w:r>
            <w:proofErr w:type="spellEnd"/>
            <w:r w:rsidRPr="00D40B15">
              <w:t xml:space="preserve"> situacijos nepanaudotos „ERASMUS+“ Nr. 2019-DEĘ03-KA229-059777-2 projekto lėšos ir grąžintos projekto fondui (12080,90 </w:t>
            </w:r>
            <w:proofErr w:type="spellStart"/>
            <w:r>
              <w:t>E</w:t>
            </w:r>
            <w:r w:rsidRPr="00D40B15">
              <w:t>ur</w:t>
            </w:r>
            <w:proofErr w:type="spellEnd"/>
            <w:r w:rsidRPr="00D40B15">
              <w:t>)</w:t>
            </w:r>
          </w:p>
        </w:tc>
      </w:tr>
      <w:tr w:rsidR="00001630" w:rsidRPr="00D40B15" w:rsidTr="0072275A">
        <w:trPr>
          <w:trHeight w:val="653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t>Kitos lėšos (parama 1,2 % GPM ir kt.)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25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14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56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 xml:space="preserve"> </w:t>
            </w:r>
          </w:p>
        </w:tc>
      </w:tr>
      <w:tr w:rsidR="00001630" w:rsidRPr="00D40B15" w:rsidTr="0072275A">
        <w:trPr>
          <w:trHeight w:val="52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630" w:rsidRPr="00D40B15" w:rsidRDefault="00001630" w:rsidP="0072275A">
            <w:r w:rsidRPr="00D40B15">
              <w:t>Iš viso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2336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2286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98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/>
        </w:tc>
      </w:tr>
      <w:tr w:rsidR="00001630" w:rsidRPr="00D40B15" w:rsidTr="0072275A">
        <w:trPr>
          <w:trHeight w:val="998"/>
        </w:trPr>
        <w:tc>
          <w:tcPr>
            <w:tcW w:w="4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 xml:space="preserve">Kreditinis įsiskolinimas (pagal visus finansavimo šaltinius) 2023 m. sausio 1 d.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47,19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630" w:rsidRPr="00D40B15" w:rsidRDefault="00001630" w:rsidP="0072275A">
            <w:r w:rsidRPr="00D40B15">
              <w:t>Kreditinį įsiskolinimą sudarė ryšio paslaugų 2022m. gruodžio 31d. sąskaita</w:t>
            </w:r>
          </w:p>
        </w:tc>
      </w:tr>
    </w:tbl>
    <w:p w:rsidR="00001630" w:rsidRPr="00D40B15" w:rsidRDefault="00001630" w:rsidP="00001630"/>
    <w:p w:rsidR="00001630" w:rsidRPr="00D40B15" w:rsidRDefault="00001630" w:rsidP="00001630">
      <w:pPr>
        <w:tabs>
          <w:tab w:val="left" w:pos="284"/>
          <w:tab w:val="left" w:pos="426"/>
        </w:tabs>
        <w:ind w:firstLine="567"/>
        <w:jc w:val="both"/>
        <w:rPr>
          <w:color w:val="FF0000"/>
          <w:lang w:eastAsia="lt-LT"/>
        </w:rPr>
      </w:pPr>
      <w:r w:rsidRPr="00D40B15">
        <w:t xml:space="preserve">2022 m. Gimnazijoje atlikti patikrinimai, </w:t>
      </w:r>
      <w:r>
        <w:t xml:space="preserve">2 </w:t>
      </w:r>
      <w:r w:rsidRPr="00D40B15">
        <w:t xml:space="preserve">auditai ir </w:t>
      </w:r>
      <w:r>
        <w:t xml:space="preserve">pateiktos </w:t>
      </w:r>
      <w:r w:rsidRPr="00D40B15">
        <w:t>tikrinusių institucijų išvados</w:t>
      </w:r>
      <w:r>
        <w:t xml:space="preserve">. Klaipėdos miesto savivaldybės administracijos (toliau – Administracija) Švietimo skyriaus </w:t>
      </w:r>
      <w:r w:rsidRPr="00D40B15">
        <w:rPr>
          <w:lang w:eastAsia="lt-LT"/>
        </w:rPr>
        <w:t xml:space="preserve">specialistai </w:t>
      </w:r>
      <w:r>
        <w:rPr>
          <w:lang w:eastAsia="lt-LT"/>
        </w:rPr>
        <w:t xml:space="preserve">vykdė valstybinių </w:t>
      </w:r>
      <w:r w:rsidRPr="00D40B15">
        <w:rPr>
          <w:lang w:eastAsia="lt-LT"/>
        </w:rPr>
        <w:t xml:space="preserve">brandos egzaminų </w:t>
      </w:r>
      <w:r>
        <w:rPr>
          <w:lang w:eastAsia="lt-LT"/>
        </w:rPr>
        <w:t>organizavimo ir vykdymo stebėseną</w:t>
      </w:r>
      <w:r w:rsidRPr="00D40B15">
        <w:rPr>
          <w:lang w:eastAsia="lt-LT"/>
        </w:rPr>
        <w:t xml:space="preserve">. Pažeidimų nebuvo nustatyta. </w:t>
      </w:r>
      <w:r>
        <w:rPr>
          <w:lang w:eastAsia="lt-LT"/>
        </w:rPr>
        <w:t>Administracijos</w:t>
      </w:r>
      <w:r w:rsidRPr="00D40B15">
        <w:rPr>
          <w:lang w:eastAsia="lt-LT"/>
        </w:rPr>
        <w:t xml:space="preserve"> Kontrolės ir audito tarnyba atliko auditą „Vaikų ir mokinių maitinimo organizavimas Klaipėdos miesto savivaldybės švietimo įstaigose“. Gimnazija atsižvelgė į pateiktas rekomendacijas. </w:t>
      </w:r>
      <w:r>
        <w:rPr>
          <w:lang w:eastAsia="lt-LT"/>
        </w:rPr>
        <w:t>Administracijos C</w:t>
      </w:r>
      <w:r w:rsidRPr="00D40B15">
        <w:t>entralizuot</w:t>
      </w:r>
      <w:r>
        <w:t>as</w:t>
      </w:r>
      <w:r w:rsidRPr="00D40B15">
        <w:t xml:space="preserve"> vidaus audito skyrius vykdė auditą „Savivaldybės švietimo įstaigų vadovų pavaduotojų ugdymui kasmetinės veiklos vertinimas“ ir pateikė rekomendacijas dėl pavaduotojų metinių užduočių skyrimo ir vykdymo. Į rekomendacijas atsižvelgta.</w:t>
      </w:r>
    </w:p>
    <w:p w:rsidR="00001630" w:rsidRPr="00D40B15" w:rsidRDefault="00001630" w:rsidP="00001630">
      <w:pPr>
        <w:ind w:firstLine="456"/>
        <w:jc w:val="both"/>
      </w:pPr>
      <w:r>
        <w:t>V</w:t>
      </w:r>
      <w:r w:rsidRPr="00D40B15">
        <w:t>idaus ir išorės faktorių sąlygotos</w:t>
      </w:r>
      <w:r>
        <w:t xml:space="preserve"> p</w:t>
      </w:r>
      <w:r w:rsidRPr="00D40B15">
        <w:t>roblemos</w:t>
      </w:r>
      <w:r>
        <w:t>: 1)</w:t>
      </w:r>
      <w:r w:rsidRPr="00D40B15">
        <w:t xml:space="preserve"> vasaros mėnesiais viršutinio aukšto mokomuosiuose kabinetuose pakyla labai aukšta temperatūra ir sąlygos neatitinka higienos norm</w:t>
      </w:r>
      <w:r>
        <w:t>os</w:t>
      </w:r>
      <w:r w:rsidRPr="00D40B15">
        <w:t xml:space="preserve"> reikalavimų</w:t>
      </w:r>
      <w:r>
        <w:t>, todėl b</w:t>
      </w:r>
      <w:r w:rsidRPr="00D40B15">
        <w:t xml:space="preserve">ūtina įrengti kondicionierius visose </w:t>
      </w:r>
      <w:r>
        <w:t>III</w:t>
      </w:r>
      <w:r w:rsidRPr="00D40B15">
        <w:t xml:space="preserve"> aukšto klasėse; </w:t>
      </w:r>
      <w:r>
        <w:t xml:space="preserve">2) </w:t>
      </w:r>
      <w:r w:rsidRPr="00D40B15">
        <w:t xml:space="preserve">būtina aptverti mokyklos teritoriją dėl saugumo. </w:t>
      </w:r>
    </w:p>
    <w:p w:rsidR="00001630" w:rsidRDefault="00001630" w:rsidP="00001630">
      <w:pPr>
        <w:ind w:firstLine="458"/>
        <w:jc w:val="both"/>
      </w:pPr>
      <w:r w:rsidRPr="00D40B15">
        <w:t>2023 m. Gimnazijos bendruomenė numatė veiklos prioritetą – bendruomenei, bendradarbiaujant tarpusavyje, įgyvendinti Humanistinės kultūros ugdymo menine veikla sampratą ir meninio ugdymo principais grindžiant visą ugdymo procesą.</w:t>
      </w:r>
      <w:r>
        <w:t xml:space="preserve"> </w:t>
      </w:r>
      <w:r w:rsidRPr="00D40B15">
        <w:t>Taip pat numatyti tikslai:</w:t>
      </w:r>
      <w:r>
        <w:t xml:space="preserve"> </w:t>
      </w:r>
      <w:r w:rsidRPr="00D40B15">
        <w:t>1</w:t>
      </w:r>
      <w:r>
        <w:t>)</w:t>
      </w:r>
      <w:r w:rsidRPr="00D40B15">
        <w:t xml:space="preserve"> </w:t>
      </w:r>
      <w:r>
        <w:t>u</w:t>
      </w:r>
      <w:r w:rsidRPr="00D40B15">
        <w:t xml:space="preserve">gdyti mokinių kritinį mąstymą, </w:t>
      </w:r>
      <w:proofErr w:type="spellStart"/>
      <w:r w:rsidRPr="00D40B15">
        <w:t>savivaldaus</w:t>
      </w:r>
      <w:proofErr w:type="spellEnd"/>
      <w:r w:rsidRPr="00D40B15">
        <w:t xml:space="preserve"> mokymosi įgūdžius</w:t>
      </w:r>
      <w:r>
        <w:t xml:space="preserve">; </w:t>
      </w:r>
      <w:r w:rsidRPr="00D40B15">
        <w:t>2</w:t>
      </w:r>
      <w:r>
        <w:t>)</w:t>
      </w:r>
      <w:r w:rsidRPr="00D40B15">
        <w:t xml:space="preserve"> </w:t>
      </w:r>
      <w:r>
        <w:t>d</w:t>
      </w:r>
      <w:r w:rsidRPr="00D40B15">
        <w:t>iferencijuoti ugdymą, atsižvelgiant į mokinių individualius poreikius</w:t>
      </w:r>
      <w:r>
        <w:t xml:space="preserve">; </w:t>
      </w:r>
      <w:r w:rsidRPr="00D40B15">
        <w:t>3</w:t>
      </w:r>
      <w:r>
        <w:t>)</w:t>
      </w:r>
      <w:r w:rsidRPr="00D40B15">
        <w:t xml:space="preserve"> </w:t>
      </w:r>
      <w:r>
        <w:t>s</w:t>
      </w:r>
      <w:r w:rsidRPr="00D40B15">
        <w:t>katinti mokinius tyrinėti, praktiškai pritaikyti įgytas žinia</w:t>
      </w:r>
      <w:r>
        <w:t>s.</w:t>
      </w:r>
    </w:p>
    <w:p w:rsidR="00001630" w:rsidRDefault="00001630" w:rsidP="00001630"/>
    <w:p w:rsidR="00001630" w:rsidRDefault="00001630" w:rsidP="00001630"/>
    <w:p w:rsidR="00001630" w:rsidRDefault="00001630" w:rsidP="00001630">
      <w:r>
        <w:t xml:space="preserve">Direktorius </w:t>
      </w:r>
      <w:r>
        <w:tab/>
      </w:r>
      <w:r>
        <w:tab/>
      </w:r>
      <w:r>
        <w:tab/>
      </w:r>
      <w:r>
        <w:tab/>
      </w:r>
      <w:r>
        <w:tab/>
        <w:t xml:space="preserve">                Arvydas Girdzijauskas</w:t>
      </w:r>
    </w:p>
    <w:p w:rsidR="004273F6" w:rsidRDefault="004273F6" w:rsidP="004273F6">
      <w:pPr>
        <w:jc w:val="both"/>
      </w:pPr>
      <w:bookmarkStart w:id="5" w:name="_GoBack"/>
      <w:bookmarkEnd w:id="5"/>
    </w:p>
    <w:p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630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630"/>
    <w:rsid w:val="000539DA"/>
    <w:rsid w:val="0006079E"/>
    <w:rsid w:val="001D4D63"/>
    <w:rsid w:val="00343D40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6215</Words>
  <Characters>3543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3</cp:revision>
  <dcterms:created xsi:type="dcterms:W3CDTF">2023-06-22T10:09:00Z</dcterms:created>
  <dcterms:modified xsi:type="dcterms:W3CDTF">2023-06-22T10:25:00Z</dcterms:modified>
</cp:coreProperties>
</file>